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0" w:firstLineChars="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-11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highlight w:val="none"/>
          <w:lang w:val="en-US" w:eastAsia="zh-CN" w:bidi="ar-SA"/>
        </w:rPr>
        <w:t>佛山市农民合作社市级示范社评分表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687"/>
        <w:gridCol w:w="2761"/>
        <w:gridCol w:w="735"/>
        <w:gridCol w:w="737"/>
        <w:gridCol w:w="737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指标</w:t>
            </w: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评分标准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分值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自评得分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镇街评分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区局评分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依法登记设立（15分）</w:t>
            </w: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1.在我市行政区域内依法登记注册，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依法办理税务信息报告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。登记事项发生变更的，有及时变更登记。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2.营业执照、公章齐全，有独立的银行账号。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3.参照农业农村部《农民专业合作社示范章程》《农民专业合作社联合社示范章程》，制订符合本社实际的章程并依章程运作。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实行民主管理（15分）</w:t>
            </w: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1.成员（代表）大会、理事会、监事会等组织机构健全。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2.有专职或兼职管理人员、固定办公场所，悬挂农民合作社标牌和章程。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3.每年至少召开1次成员（代表）大会，并对议事决策作会议记录，所有出席会议的成员在会议记录上签字。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财务管理规范（10分）</w:t>
            </w: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1.严格执行《农民专业合作社财务制度》《农民专业合作社会计制度》，建立较完善的财务管理制度，配备必要的会计人员，或通过委托有关代理记账机构代理记账、核算，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并依法申报缴纳税款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2.成员账户健全，成员出资额、公积金量化份额、与本社的交易量（额）和返还盈余等记录准确清楚。财政直接补助形成的财产平均量化到成员账户。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经营状况良好（10分）</w:t>
            </w: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1.农民合作社成员出资总额20万元以上，出资成员占成员数量的60%以上；农民合作社联合社成员出资总额40万元以上。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2.上一年度农民合作社年经营收入达到40万元以上，农民合作社联合社年经营收入达到80万元以上。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服务成效明显（15分）</w:t>
            </w: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1.农民合作社为本社成员提供市场信息、农资供应、农机作业、产品销售、业务培训和技术指导等方面的服务。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2.农民合作社成员数量达到15人以上；联合社成员数量达到3家合作社以上。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3.农民合作社成员人均纯收入高于当地农村居民人均可支配收入。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管理能力较强（35分）</w:t>
            </w: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生产型的农民合作社：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1.开展标准化生产，有生产技术操作规程，建立完善的生产、包装、储藏、加工、运输、销售、服务等记录制度。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2.开展品牌化营销，积极培育农产品品牌。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16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3.建立农产品质量检测制度，自行检测或委托检测机构对农产品质量安全状况进行检测。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4.生产食用农产品的农民合作社已实施追溯管理。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5.生产农产品的农民合作社有固定的销售渠道、稳定的销售对象。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6.积极参与“农社对接”、“农餐对接”、“农超对接”、“农企对接”、“农校对接”等。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服务型的农民合作社：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1.有固定的服务对象，以面向农户为重点，为农业企业、农民合作社、家庭农场及农户提供农业社会化服务。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2.为农户提供深松整地、育种育秧、播种插秧、病虫害防治、统一收割、烘干仓储、流通加工、产销对接、品牌建设、技术指导、质量检测检验等单环节、多环节或全过程的服务。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3.开展标准化服务，有专业的服务团队、规范的服务价格、具体的服务项目、标准的服务流程。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综合得分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2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农民合作社自评意见</w:t>
            </w:r>
          </w:p>
        </w:tc>
        <w:tc>
          <w:tcPr>
            <w:tcW w:w="6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/>
              <w:spacing w:after="156" w:afterLines="50" w:line="560" w:lineRule="exact"/>
              <w:ind w:firstLine="2160" w:firstLineChars="9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（公章）</w:t>
            </w:r>
          </w:p>
          <w:p>
            <w:pPr>
              <w:widowControl/>
              <w:spacing w:after="156" w:afterLines="50" w:line="560" w:lineRule="exact"/>
              <w:ind w:firstLine="720" w:firstLineChars="3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镇（街道）初评意见</w:t>
            </w:r>
          </w:p>
        </w:tc>
        <w:tc>
          <w:tcPr>
            <w:tcW w:w="6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/>
              <w:spacing w:after="156" w:afterLines="50" w:line="560" w:lineRule="exact"/>
              <w:ind w:firstLine="2160" w:firstLineChars="9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（公章）</w:t>
            </w:r>
          </w:p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区农业农村局初评意见</w:t>
            </w:r>
          </w:p>
        </w:tc>
        <w:tc>
          <w:tcPr>
            <w:tcW w:w="6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156" w:afterLines="50" w:line="560" w:lineRule="exact"/>
              <w:ind w:firstLine="0" w:firstLineChars="0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/>
              <w:spacing w:after="156" w:afterLines="50" w:line="560" w:lineRule="exact"/>
              <w:ind w:firstLine="2160" w:firstLineChars="9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（公章）</w:t>
            </w:r>
          </w:p>
          <w:p>
            <w:pPr>
              <w:widowControl/>
              <w:spacing w:after="156" w:afterLines="50"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ZjJiZTgwYmJkMDU3YTAwMjgxODc2ZDgwMzNiZWQifQ=="/>
    <w:docVar w:name="KSO_WPS_MARK_KEY" w:val="6ea4f94b-5802-4475-a972-d776bcced73d"/>
  </w:docVars>
  <w:rsids>
    <w:rsidRoot w:val="00000000"/>
    <w:rsid w:val="66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1150</Words>
  <Characters>1190</Characters>
  <Lines>0</Lines>
  <Paragraphs>0</Paragraphs>
  <TotalTime>0</TotalTime>
  <ScaleCrop>false</ScaleCrop>
  <LinksUpToDate>false</LinksUpToDate>
  <CharactersWithSpaces>1280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DANNY</cp:lastModifiedBy>
  <dcterms:modified xsi:type="dcterms:W3CDTF">2024-02-08T09:01:01Z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8267EA08C89A4943BCFCF9CF9367E270_12</vt:lpwstr>
  </property>
</Properties>
</file>